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750B1">
      <w:pPr>
        <w:pStyle w:val="4"/>
        <w:widowControl/>
        <w:spacing w:beforeAutospacing="0" w:afterAutospacing="0" w:line="560" w:lineRule="exact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TEZDR-2026-0010002</w:t>
      </w:r>
      <w:bookmarkStart w:id="0" w:name="_GoBack"/>
      <w:bookmarkEnd w:id="0"/>
    </w:p>
    <w:p w14:paraId="48176458">
      <w:pPr>
        <w:pStyle w:val="4"/>
        <w:widowControl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</w:p>
    <w:p w14:paraId="520E6AA6">
      <w:pPr>
        <w:pStyle w:val="4"/>
        <w:widowControl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台儿庄区人民政府</w:t>
      </w:r>
    </w:p>
    <w:p w14:paraId="30DB81AB">
      <w:pPr>
        <w:pStyle w:val="4"/>
        <w:widowControl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关于划定禁止燃放烟花爆竹区域的通告</w:t>
      </w:r>
    </w:p>
    <w:p w14:paraId="1E5B8BC8">
      <w:pPr>
        <w:pStyle w:val="4"/>
        <w:widowControl/>
        <w:spacing w:beforeAutospacing="0" w:afterAutospacing="0" w:line="560" w:lineRule="exact"/>
        <w:ind w:firstLine="620" w:firstLineChars="200"/>
        <w:jc w:val="both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</w:p>
    <w:p w14:paraId="35201323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为加强对烟花爆竹的燃放管理，保障公共安全、人身和财产安全，减少环境污染，倡导健康文明的生活方式，根据《中华人民共和国大气污染防治法》《烟花爆竹安全管理条例》《枣庄市烟花爆竹燃放管理条例》的规定，现将有关事项通告如下：</w:t>
      </w:r>
    </w:p>
    <w:p w14:paraId="3877310C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一、本区下列区域内禁止燃放烟花爆竹：</w:t>
      </w:r>
    </w:p>
    <w:p w14:paraId="737A957A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台儿庄区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运河街道、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邳庄镇、马兰屯镇、泥沟镇全域</w:t>
      </w: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。</w:t>
      </w:r>
    </w:p>
    <w:p w14:paraId="02ED4E52">
      <w:pPr>
        <w:pStyle w:val="4"/>
        <w:widowControl/>
        <w:spacing w:beforeAutospacing="0" w:afterAutospacing="0" w:line="560" w:lineRule="exact"/>
        <w:jc w:val="center"/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65405</wp:posOffset>
            </wp:positionV>
            <wp:extent cx="3023870" cy="1756410"/>
            <wp:effectExtent l="0" t="0" r="5080" b="15240"/>
            <wp:wrapTopAndBottom/>
            <wp:docPr id="2" name="图片 2" descr="/home/user/Desktop/2026大气/烟花爆竹/烟花爆竹禁燃禁放区划定/台儿庄材料/微信图片_20260804173948.png微信图片_20260804173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home/user/Desktop/2026大气/烟花爆竹/烟花爆竹禁燃禁放区划定/台儿庄材料/微信图片_20260804173948.png微信图片_20260804173948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台儿庄区烟花爆竹禁放区域示意图</w:t>
      </w:r>
    </w:p>
    <w:p w14:paraId="4088817C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二、在禁止燃放烟花爆竹的区域外，下列场所禁止燃放烟花爆竹：</w:t>
      </w:r>
    </w:p>
    <w:p w14:paraId="45C614C1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（一）机关企事业单位；</w:t>
      </w:r>
    </w:p>
    <w:p w14:paraId="24D0393F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（二）文物保护单位；</w:t>
      </w:r>
    </w:p>
    <w:p w14:paraId="131A67EE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（三）车站、机场等交通枢纽，高速公路、立交桥以及铁路线路安全保护区；</w:t>
      </w:r>
    </w:p>
    <w:p w14:paraId="2B984C7F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（四）易燃易爆危险物品生产、经营、储存场所；</w:t>
      </w:r>
    </w:p>
    <w:p w14:paraId="7148B854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（五）输变电、燃气、燃油等能源设施安全保护区，军事设施保护区；</w:t>
      </w:r>
    </w:p>
    <w:p w14:paraId="562DEE8C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（六）医疗机构、幼儿园、学校、养老服务机构；</w:t>
      </w:r>
    </w:p>
    <w:p w14:paraId="21233564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（七）国有林场、山林等重点防火区、大中型水库管理区；</w:t>
      </w:r>
    </w:p>
    <w:p w14:paraId="71C294DB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（八）旅游景区、商场、图书馆、博物馆、体育场馆等人员密集场所；</w:t>
      </w:r>
    </w:p>
    <w:p w14:paraId="6AD9D6D5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（九）法律、法规规定的其他场所。</w:t>
      </w:r>
    </w:p>
    <w:p w14:paraId="48B67696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三、下列时段内，本区全域禁止燃放烟花爆竹：</w:t>
      </w:r>
    </w:p>
    <w:p w14:paraId="295DF79B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（一）重污染天气应急响应期间；</w:t>
      </w:r>
    </w:p>
    <w:p w14:paraId="1C1FE67A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（二）中考、高考期间；</w:t>
      </w:r>
    </w:p>
    <w:p w14:paraId="6E027AE3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（三）枣庄市人民政府依法确定的其他禁止燃放时段。</w:t>
      </w:r>
    </w:p>
    <w:p w14:paraId="0CB5412D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四、在禁止燃放烟花爆竹的区域、场所和时段内，从事婚庆、宴席、殡仪等服务的经营者应当告知服务对象禁止燃放烟花爆竹的规定，并不得为其提供燃放烟花爆竹服务；对服务对象燃放烟花爆竹的行为，应当予以劝阻，对不听劝阻的应当及时向公安机关报告。</w:t>
      </w:r>
    </w:p>
    <w:p w14:paraId="4653F4FD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五、在禁止燃放烟花爆竹的区域、场所和时段外，燃放烟花爆竹不得有下列行为：</w:t>
      </w:r>
    </w:p>
    <w:p w14:paraId="44A6BA42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（一）向人群、车辆、建筑物（构筑物）、地下管网、公共绿地抛掷；</w:t>
      </w:r>
    </w:p>
    <w:p w14:paraId="0275A2C0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（二）在建筑物（构筑物）内、屋顶、阳台、窗口燃放或者向外抛掷；</w:t>
      </w:r>
    </w:p>
    <w:p w14:paraId="68423E14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（三）妨碍行人、车辆安全通行；</w:t>
      </w:r>
    </w:p>
    <w:p w14:paraId="02144D85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（四）采取其他危害公共安全和人身、财产安全的方式燃放。燃放烟花爆竹后应当及时清理燃放残留物，并消除安全隐患。</w:t>
      </w:r>
    </w:p>
    <w:p w14:paraId="36C47FA7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color w:val="333333"/>
          <w:sz w:val="32"/>
          <w:szCs w:val="32"/>
          <w:shd w:val="clear" w:color="auto" w:fill="FFFFFF"/>
        </w:rPr>
        <w:t>六、违反本通告规定，在禁止燃放烟花爆竹的区域、场所、时段内燃放烟花爆竹或者以危害公共安全和人身、财产安全的方式燃放烟花爆竹的，由公安机关责令停止燃放，处一百元以上五百元以下的罚款；构成违反治安管理行为的，依法给予治安管理处罚；构成犯罪的，依法追究刑事责任。</w:t>
      </w:r>
    </w:p>
    <w:p w14:paraId="4565BEC8">
      <w:pPr>
        <w:widowControl/>
        <w:spacing w:after="0" w:line="560" w:lineRule="exact"/>
        <w:ind w:firstLine="640" w:firstLineChars="200"/>
        <w:jc w:val="left"/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本通告自</w:t>
      </w:r>
      <w:r>
        <w:rPr>
          <w:rFonts w:hint="default"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val="en" w:bidi="ar"/>
        </w:rPr>
        <w:t>2026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val="en" w:eastAsia="zh-CN" w:bidi="ar"/>
        </w:rPr>
        <w:t>年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10月15日</w:t>
      </w: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bidi="ar"/>
        </w:rPr>
        <w:t>起施行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eastAsia="zh-CN" w:bidi="ar"/>
        </w:rPr>
        <w:t>，有效期至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2031年10月14日</w:t>
      </w: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highlight w:val="none"/>
          <w:shd w:val="clear" w:color="auto" w:fill="FFFFFF"/>
          <w:lang w:bidi="ar"/>
        </w:rPr>
        <w:t>。</w:t>
      </w: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2024年12月3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0</w:t>
      </w: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日发布的《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台儿庄</w:t>
      </w: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区人民政府关于</w:t>
      </w:r>
      <w:r>
        <w:rPr>
          <w:rFonts w:hint="eastAsia"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调整禁止燃放</w:t>
      </w:r>
      <w:r>
        <w:rPr>
          <w:rFonts w:ascii="仿宋_GB2312" w:hAnsi="微软雅黑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烟花爆竹区域的通告》同时废止。</w:t>
      </w:r>
    </w:p>
    <w:p w14:paraId="1C3BF7B2">
      <w:pPr>
        <w:pStyle w:val="4"/>
        <w:widowControl/>
        <w:spacing w:beforeAutospacing="0" w:afterAutospacing="0" w:line="560" w:lineRule="exact"/>
        <w:ind w:firstLine="640" w:firstLineChars="200"/>
        <w:jc w:val="center"/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  <w:lang w:bidi="ar"/>
        </w:rPr>
      </w:pPr>
    </w:p>
    <w:p w14:paraId="5433AAC8">
      <w:pPr>
        <w:pStyle w:val="4"/>
        <w:widowControl/>
        <w:spacing w:beforeAutospacing="0" w:afterAutospacing="0" w:line="560" w:lineRule="exact"/>
        <w:ind w:firstLine="640" w:firstLineChars="200"/>
        <w:jc w:val="center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  <w:lang w:bidi="ar"/>
        </w:rPr>
      </w:pPr>
    </w:p>
    <w:p w14:paraId="06A57F2D">
      <w:pPr>
        <w:pStyle w:val="4"/>
        <w:widowControl/>
        <w:spacing w:beforeAutospacing="0" w:afterAutospacing="0" w:line="560" w:lineRule="exact"/>
        <w:ind w:firstLine="640" w:firstLineChars="200"/>
        <w:jc w:val="center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           台儿庄</w:t>
      </w:r>
      <w:r>
        <w:rPr>
          <w:rFonts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区人民政府</w:t>
      </w:r>
    </w:p>
    <w:p w14:paraId="1F79175B">
      <w:pPr>
        <w:pStyle w:val="4"/>
        <w:widowControl/>
        <w:spacing w:beforeAutospacing="0" w:afterAutospacing="0" w:line="560" w:lineRule="exact"/>
        <w:ind w:firstLine="640" w:firstLineChars="200"/>
        <w:jc w:val="center"/>
        <w:rPr>
          <w:rFonts w:hint="eastAsia"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            </w:t>
      </w:r>
      <w:r>
        <w:rPr>
          <w:rFonts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20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26</w:t>
      </w:r>
      <w:r>
        <w:rPr>
          <w:rFonts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ascii="仿宋_GB2312" w:hAnsi="微软雅黑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0DEFF6-4184-4F02-B1BE-716A208E6D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5F45FEA-C25D-4EDB-AEBA-B32F8F2E24F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CA29007-6929-4A73-8D07-B0333605215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0BD667CA-470B-4F4B-8F75-321759D69553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5" w:fontKey="{E4C4AB69-9889-493A-A514-D1F8B635CCA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B036C"/>
    <w:rsid w:val="000B67F2"/>
    <w:rsid w:val="001F22E6"/>
    <w:rsid w:val="003E4632"/>
    <w:rsid w:val="00656E4B"/>
    <w:rsid w:val="006C4713"/>
    <w:rsid w:val="00712C09"/>
    <w:rsid w:val="00986F1F"/>
    <w:rsid w:val="00A91ABF"/>
    <w:rsid w:val="00C90345"/>
    <w:rsid w:val="26EB7E19"/>
    <w:rsid w:val="371E2F6F"/>
    <w:rsid w:val="3BFF5C93"/>
    <w:rsid w:val="54B957C9"/>
    <w:rsid w:val="6FFF3B96"/>
    <w:rsid w:val="7E7D7DDB"/>
    <w:rsid w:val="7EBB036C"/>
    <w:rsid w:val="7EEF68C7"/>
    <w:rsid w:val="7FFFF127"/>
    <w:rsid w:val="9D9FDC75"/>
    <w:rsid w:val="B7DF8321"/>
    <w:rsid w:val="BB73D7CD"/>
    <w:rsid w:val="BBFEEDF9"/>
    <w:rsid w:val="BFEAE44A"/>
    <w:rsid w:val="BFF8FF19"/>
    <w:rsid w:val="E0AA3AC5"/>
    <w:rsid w:val="E43F8D57"/>
    <w:rsid w:val="FE7B6C5A"/>
    <w:rsid w:val="FFF6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983</Words>
  <Characters>1002</Characters>
  <Lines>7</Lines>
  <Paragraphs>2</Paragraphs>
  <TotalTime>14</TotalTime>
  <ScaleCrop>false</ScaleCrop>
  <LinksUpToDate>false</LinksUpToDate>
  <CharactersWithSpaces>1063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2026-05-28T09:32:00Z</dcterms:created>
  <dc:creator>纳百川</dc:creator>
  <cp:lastModifiedBy>李舒月</cp:lastModifiedBy>
  <dcterms:modified xsi:type="dcterms:W3CDTF">2026-09-11T00:38:47Z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D1437A7CF4AE4D1485E0B2556593D6BA_13</vt:lpwstr>
  </property>
  <property fmtid="{D5CDD505-2E9C-101B-9397-08002B2CF9AE}" pid="4" name="KSOTemplateDocerSaveRecord">
    <vt:lpwstr>eyJoZGlkIjoiMjA5YzU0YWI5NWNiMThkYjBmZTRiN2MzZTc1YWYxY2QiLCJ1c2VySWQiOiIxNzY4Mzc4MTMxIn0=</vt:lpwstr>
  </property>
</Properties>
</file>